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82D" w:rsidRDefault="001C2B33">
      <w:pPr>
        <w:jc w:val="center"/>
        <w:rPr>
          <w:rFonts w:ascii="黑体" w:eastAsia="黑体" w:hAnsi="黑体"/>
        </w:rPr>
      </w:pPr>
      <w:r>
        <w:rPr>
          <w:rFonts w:ascii="黑体" w:eastAsia="黑体" w:hAnsi="黑体"/>
          <w:sz w:val="44"/>
          <w:szCs w:val="44"/>
        </w:rPr>
        <w:t>执法运行</w:t>
      </w:r>
      <w:r>
        <w:rPr>
          <w:rFonts w:ascii="黑体" w:eastAsia="黑体" w:hAnsi="黑体" w:cs="宋体" w:hint="eastAsia"/>
          <w:sz w:val="44"/>
          <w:szCs w:val="44"/>
        </w:rPr>
        <w:t>项目</w:t>
      </w:r>
      <w:r>
        <w:rPr>
          <w:rFonts w:ascii="黑体" w:eastAsia="黑体" w:hAnsi="黑体"/>
          <w:sz w:val="44"/>
          <w:szCs w:val="44"/>
        </w:rPr>
        <w:t>支出绩效</w:t>
      </w:r>
      <w:r>
        <w:rPr>
          <w:rFonts w:ascii="黑体" w:eastAsia="黑体" w:hAnsi="黑体" w:cs="宋体" w:hint="eastAsia"/>
          <w:sz w:val="44"/>
          <w:szCs w:val="44"/>
        </w:rPr>
        <w:t>自评报告</w:t>
      </w:r>
    </w:p>
    <w:p w:rsidR="0034582D" w:rsidRDefault="0034582D">
      <w:pPr>
        <w:pStyle w:val="a3"/>
        <w:widowControl/>
        <w:shd w:val="clear" w:color="auto" w:fill="FFFFFF"/>
        <w:spacing w:before="0" w:beforeAutospacing="0" w:after="0" w:afterAutospacing="0" w:line="396" w:lineRule="atLeast"/>
        <w:ind w:firstLine="516"/>
        <w:jc w:val="both"/>
        <w:textAlignment w:val="center"/>
        <w:rPr>
          <w:rFonts w:ascii="黑体" w:eastAsia="黑体" w:hAnsi="黑体"/>
          <w:color w:val="333333"/>
          <w:sz w:val="32"/>
          <w:szCs w:val="32"/>
          <w:shd w:val="clear" w:color="auto" w:fill="FFFFFF"/>
        </w:rPr>
      </w:pPr>
    </w:p>
    <w:p w:rsidR="0034582D" w:rsidRDefault="001C2B33">
      <w:pPr>
        <w:pStyle w:val="a3"/>
        <w:widowControl/>
        <w:shd w:val="clear" w:color="auto" w:fill="FFFFFF"/>
        <w:spacing w:before="0" w:beforeAutospacing="0" w:after="0" w:afterAutospacing="0" w:line="396" w:lineRule="atLeast"/>
        <w:ind w:firstLine="516"/>
        <w:jc w:val="both"/>
        <w:textAlignment w:val="center"/>
        <w:rPr>
          <w:color w:val="333333"/>
          <w:sz w:val="32"/>
          <w:szCs w:val="32"/>
        </w:rPr>
      </w:pPr>
      <w:r>
        <w:rPr>
          <w:rFonts w:ascii="黑体" w:eastAsia="黑体" w:hAnsi="黑体" w:hint="eastAsia"/>
          <w:color w:val="333333"/>
          <w:sz w:val="32"/>
          <w:szCs w:val="32"/>
          <w:shd w:val="clear" w:color="auto" w:fill="FFFFFF"/>
        </w:rPr>
        <w:t>一、项目基本情况</w:t>
      </w:r>
    </w:p>
    <w:p w:rsidR="0034582D" w:rsidRDefault="001C2B33">
      <w:pPr>
        <w:spacing w:line="600" w:lineRule="exact"/>
        <w:rPr>
          <w:rFonts w:ascii="楷体" w:eastAsia="楷体" w:hAnsi="楷体"/>
          <w:sz w:val="32"/>
          <w:szCs w:val="32"/>
        </w:rPr>
      </w:pPr>
      <w:r>
        <w:rPr>
          <w:rFonts w:ascii="楷体" w:eastAsia="楷体" w:hAnsi="楷体"/>
          <w:sz w:val="32"/>
          <w:szCs w:val="32"/>
        </w:rPr>
        <w:t>（一）项目概</w:t>
      </w:r>
      <w:r>
        <w:rPr>
          <w:rFonts w:ascii="楷体" w:eastAsia="楷体" w:hAnsi="楷体" w:cs="宋体" w:hint="eastAsia"/>
          <w:sz w:val="32"/>
          <w:szCs w:val="32"/>
        </w:rPr>
        <w:t>述</w:t>
      </w:r>
    </w:p>
    <w:p w:rsidR="0034582D" w:rsidRDefault="001C2B33">
      <w:pPr>
        <w:pStyle w:val="a3"/>
        <w:widowControl/>
        <w:shd w:val="clear" w:color="auto" w:fill="FFFFFF"/>
        <w:spacing w:before="0" w:beforeAutospacing="0" w:after="0" w:afterAutospacing="0" w:line="444" w:lineRule="atLeast"/>
        <w:ind w:firstLine="516"/>
        <w:textAlignment w:val="center"/>
        <w:rPr>
          <w:rFonts w:ascii="仿宋" w:eastAsia="仿宋" w:hAnsi="仿宋" w:cs="宋体"/>
          <w:b w:val="0"/>
          <w:kern w:val="2"/>
          <w:sz w:val="32"/>
          <w:szCs w:val="32"/>
        </w:rPr>
      </w:pPr>
      <w:r>
        <w:rPr>
          <w:rFonts w:ascii="仿宋" w:eastAsia="仿宋" w:hAnsi="仿宋" w:cs="宋体" w:hint="eastAsia"/>
          <w:b w:val="0"/>
          <w:kern w:val="2"/>
          <w:sz w:val="32"/>
          <w:szCs w:val="32"/>
        </w:rPr>
        <w:t>结合镇政府重点工作、防疫工作安排和日常执法需要，综合执法局2022年度编报预算如下：执法车（47辆）燃油费用84.6元，车辆保险费用18.8元，汽车保养及修理费47万元 ，更新执法人员服装，费用30万元。为巩固拆违治乱成果，加大拆违力度，提升创文效果、维持良好市容环境，</w:t>
      </w:r>
      <w:r w:rsidR="00832FB9">
        <w:rPr>
          <w:rFonts w:ascii="仿宋" w:eastAsia="仿宋" w:hAnsi="仿宋" w:cs="宋体" w:hint="eastAsia"/>
          <w:b w:val="0"/>
          <w:kern w:val="2"/>
          <w:sz w:val="32"/>
          <w:szCs w:val="32"/>
        </w:rPr>
        <w:t>拆违工程</w:t>
      </w:r>
      <w:r>
        <w:rPr>
          <w:rFonts w:ascii="仿宋" w:eastAsia="仿宋" w:hAnsi="仿宋" w:cs="宋体" w:hint="eastAsia"/>
          <w:b w:val="0"/>
          <w:kern w:val="2"/>
          <w:sz w:val="32"/>
          <w:szCs w:val="32"/>
        </w:rPr>
        <w:t>预算约</w:t>
      </w:r>
      <w:r w:rsidR="00395379">
        <w:rPr>
          <w:rFonts w:ascii="仿宋" w:eastAsia="仿宋" w:hAnsi="仿宋" w:cs="宋体" w:hint="eastAsia"/>
          <w:b w:val="0"/>
          <w:kern w:val="2"/>
          <w:sz w:val="32"/>
          <w:szCs w:val="32"/>
        </w:rPr>
        <w:t>279.6</w:t>
      </w:r>
      <w:r>
        <w:rPr>
          <w:rFonts w:ascii="仿宋" w:eastAsia="仿宋" w:hAnsi="仿宋" w:cs="宋体" w:hint="eastAsia"/>
          <w:b w:val="0"/>
          <w:kern w:val="2"/>
          <w:sz w:val="32"/>
          <w:szCs w:val="32"/>
        </w:rPr>
        <w:t>万元。</w:t>
      </w:r>
      <w:r w:rsidR="00832FB9">
        <w:rPr>
          <w:rFonts w:ascii="仿宋" w:eastAsia="仿宋" w:hAnsi="仿宋" w:cs="宋体" w:hint="eastAsia"/>
          <w:b w:val="0"/>
          <w:kern w:val="2"/>
          <w:sz w:val="32"/>
          <w:szCs w:val="32"/>
        </w:rPr>
        <w:t>总计</w:t>
      </w:r>
      <w:r>
        <w:rPr>
          <w:rFonts w:ascii="仿宋" w:eastAsia="仿宋" w:hAnsi="仿宋" w:cs="宋体" w:hint="eastAsia"/>
          <w:b w:val="0"/>
          <w:kern w:val="2"/>
          <w:sz w:val="32"/>
          <w:szCs w:val="32"/>
        </w:rPr>
        <w:t>预算</w:t>
      </w:r>
      <w:r w:rsidR="008179D0">
        <w:rPr>
          <w:rFonts w:ascii="仿宋" w:eastAsia="仿宋" w:hAnsi="仿宋" w:cs="宋体" w:hint="eastAsia"/>
          <w:b w:val="0"/>
          <w:kern w:val="2"/>
          <w:sz w:val="32"/>
          <w:szCs w:val="32"/>
        </w:rPr>
        <w:t>460</w:t>
      </w:r>
      <w:r>
        <w:rPr>
          <w:rFonts w:ascii="仿宋" w:eastAsia="仿宋" w:hAnsi="仿宋" w:cs="宋体" w:hint="eastAsia"/>
          <w:b w:val="0"/>
          <w:kern w:val="2"/>
          <w:sz w:val="32"/>
          <w:szCs w:val="32"/>
        </w:rPr>
        <w:t xml:space="preserve">万元 。                                                                                                                                                                                                                                                                                                                                                                                                                                                 </w:t>
      </w:r>
    </w:p>
    <w:p w:rsidR="0034582D" w:rsidRDefault="001C2B33">
      <w:pPr>
        <w:spacing w:line="600" w:lineRule="exact"/>
        <w:ind w:firstLineChars="200" w:firstLine="640"/>
        <w:rPr>
          <w:rFonts w:ascii="楷体" w:eastAsia="楷体" w:hAnsi="楷体"/>
          <w:sz w:val="32"/>
          <w:szCs w:val="32"/>
        </w:rPr>
      </w:pPr>
      <w:r>
        <w:rPr>
          <w:rFonts w:ascii="楷体" w:eastAsia="楷体" w:hAnsi="楷体"/>
          <w:sz w:val="32"/>
          <w:szCs w:val="32"/>
        </w:rPr>
        <w:t>（二）立项依</w:t>
      </w:r>
      <w:r>
        <w:rPr>
          <w:rFonts w:ascii="楷体" w:eastAsia="楷体" w:hAnsi="楷体" w:cs="宋体" w:hint="eastAsia"/>
          <w:sz w:val="32"/>
          <w:szCs w:val="32"/>
        </w:rPr>
        <w:t>据</w:t>
      </w:r>
    </w:p>
    <w:p w:rsidR="0034582D" w:rsidRDefault="001C2B33">
      <w:pPr>
        <w:pStyle w:val="a3"/>
        <w:widowControl/>
        <w:spacing w:line="360" w:lineRule="atLeast"/>
        <w:ind w:firstLineChars="200" w:firstLine="640"/>
        <w:rPr>
          <w:rFonts w:ascii="仿宋" w:eastAsia="仿宋" w:hAnsi="仿宋" w:cs="宋体"/>
          <w:b w:val="0"/>
          <w:kern w:val="2"/>
          <w:sz w:val="32"/>
          <w:szCs w:val="32"/>
        </w:rPr>
      </w:pPr>
      <w:r>
        <w:rPr>
          <w:rFonts w:ascii="仿宋" w:eastAsia="仿宋" w:hAnsi="仿宋" w:cs="宋体" w:hint="eastAsia"/>
          <w:b w:val="0"/>
          <w:kern w:val="2"/>
          <w:sz w:val="32"/>
          <w:szCs w:val="32"/>
        </w:rPr>
        <w:t>1、2018年西青区"拆违治乱保安全，美化环境促发展”专项行动方案（西青综执发【2018】1号）。2、杨柳青镇2021-2023年创文巩固提升三年工作方案。3、《住房城乡建设部财政部关于印发城市管理执法制式服装和标志标识供应管理办法的通知》（建督</w:t>
      </w:r>
      <w:r>
        <w:rPr>
          <w:rFonts w:ascii="仿宋" w:eastAsia="仿宋" w:hAnsi="仿宋" w:cs="宋体"/>
          <w:b w:val="0"/>
          <w:kern w:val="2"/>
          <w:sz w:val="32"/>
          <w:szCs w:val="32"/>
        </w:rPr>
        <w:t>[2017]31</w:t>
      </w:r>
      <w:r>
        <w:rPr>
          <w:rFonts w:ascii="仿宋" w:eastAsia="仿宋" w:hAnsi="仿宋" w:cs="宋体" w:hint="eastAsia"/>
          <w:b w:val="0"/>
          <w:kern w:val="2"/>
          <w:sz w:val="32"/>
          <w:szCs w:val="32"/>
        </w:rPr>
        <w:t>号</w:t>
      </w:r>
    </w:p>
    <w:p w:rsidR="0034582D" w:rsidRDefault="001C2B33">
      <w:pPr>
        <w:spacing w:line="600" w:lineRule="exact"/>
        <w:ind w:firstLineChars="200" w:firstLine="640"/>
        <w:rPr>
          <w:rFonts w:ascii="楷体" w:eastAsia="楷体" w:hAnsi="楷体" w:cs="宋体"/>
          <w:sz w:val="32"/>
          <w:szCs w:val="32"/>
        </w:rPr>
      </w:pPr>
      <w:r>
        <w:rPr>
          <w:rFonts w:ascii="楷体" w:eastAsia="楷体" w:hAnsi="楷体"/>
          <w:sz w:val="32"/>
          <w:szCs w:val="32"/>
        </w:rPr>
        <w:t>（三）实施方</w:t>
      </w:r>
      <w:r>
        <w:rPr>
          <w:rFonts w:ascii="楷体" w:eastAsia="楷体" w:hAnsi="楷体" w:cs="宋体" w:hint="eastAsia"/>
          <w:sz w:val="32"/>
          <w:szCs w:val="32"/>
        </w:rPr>
        <w:t>案</w:t>
      </w:r>
    </w:p>
    <w:p w:rsidR="00395379" w:rsidRDefault="00395379">
      <w:pPr>
        <w:spacing w:line="600" w:lineRule="exact"/>
        <w:ind w:firstLineChars="200" w:firstLine="640"/>
        <w:rPr>
          <w:rFonts w:ascii="仿宋" w:eastAsia="仿宋" w:hAnsi="仿宋" w:cs="宋体" w:hint="eastAsia"/>
          <w:sz w:val="32"/>
          <w:szCs w:val="32"/>
        </w:rPr>
      </w:pPr>
      <w:r>
        <w:rPr>
          <w:rFonts w:ascii="仿宋" w:eastAsia="仿宋" w:hAnsi="仿宋" w:cs="宋体" w:hint="eastAsia"/>
          <w:sz w:val="32"/>
          <w:szCs w:val="32"/>
        </w:rPr>
        <w:t>杨柳镇综合执法局</w:t>
      </w:r>
      <w:r w:rsidRPr="00395379">
        <w:rPr>
          <w:rFonts w:ascii="仿宋" w:eastAsia="仿宋" w:hAnsi="仿宋" w:cs="宋体" w:hint="eastAsia"/>
          <w:sz w:val="32"/>
          <w:szCs w:val="32"/>
        </w:rPr>
        <w:t>通过（西青区"拆违治乱保安全，美化环境促发展”专项行动方案和杨柳青镇2021-2023年创文</w:t>
      </w:r>
      <w:r w:rsidRPr="00395379">
        <w:rPr>
          <w:rFonts w:ascii="仿宋" w:eastAsia="仿宋" w:hAnsi="仿宋" w:cs="宋体" w:hint="eastAsia"/>
          <w:sz w:val="32"/>
          <w:szCs w:val="32"/>
        </w:rPr>
        <w:lastRenderedPageBreak/>
        <w:t>巩固提升三年工作方案）内容提升本街镇环境，达到拆违治乱保安全，美化环境。</w:t>
      </w:r>
    </w:p>
    <w:p w:rsidR="0034582D" w:rsidRDefault="001C2B33">
      <w:pPr>
        <w:spacing w:line="600" w:lineRule="exact"/>
        <w:ind w:firstLineChars="200" w:firstLine="640"/>
        <w:rPr>
          <w:rFonts w:ascii="楷体" w:eastAsia="楷体" w:hAnsi="楷体"/>
          <w:sz w:val="32"/>
          <w:szCs w:val="32"/>
        </w:rPr>
      </w:pPr>
      <w:r>
        <w:rPr>
          <w:rFonts w:ascii="楷体" w:eastAsia="楷体" w:hAnsi="楷体"/>
          <w:sz w:val="32"/>
          <w:szCs w:val="32"/>
        </w:rPr>
        <w:t>（四）绩效目标及设定依</w:t>
      </w:r>
      <w:r>
        <w:rPr>
          <w:rFonts w:ascii="楷体" w:eastAsia="楷体" w:hAnsi="楷体" w:cs="宋体" w:hint="eastAsia"/>
          <w:sz w:val="32"/>
          <w:szCs w:val="32"/>
        </w:rPr>
        <w:t>据</w:t>
      </w:r>
    </w:p>
    <w:p w:rsidR="0034582D" w:rsidRPr="00395379" w:rsidRDefault="00395379">
      <w:pPr>
        <w:spacing w:line="600" w:lineRule="exact"/>
        <w:ind w:firstLineChars="200" w:firstLine="640"/>
        <w:rPr>
          <w:rFonts w:ascii="仿宋" w:eastAsia="仿宋" w:hAnsi="仿宋" w:cs="宋体"/>
          <w:sz w:val="32"/>
          <w:szCs w:val="32"/>
        </w:rPr>
      </w:pPr>
      <w:r>
        <w:rPr>
          <w:rFonts w:hint="eastAsia"/>
          <w:sz w:val="32"/>
          <w:szCs w:val="32"/>
        </w:rPr>
        <w:t>此项目设定保障杨柳镇内</w:t>
      </w:r>
      <w:r w:rsidRPr="00395379">
        <w:rPr>
          <w:rFonts w:ascii="仿宋" w:eastAsia="仿宋" w:hAnsi="仿宋" w:cs="宋体" w:hint="eastAsia"/>
          <w:sz w:val="32"/>
          <w:szCs w:val="32"/>
        </w:rPr>
        <w:t>"拆违治乱保安全，美化环境促发展”专项行动</w:t>
      </w:r>
      <w:r>
        <w:rPr>
          <w:rFonts w:ascii="仿宋" w:eastAsia="仿宋" w:hAnsi="仿宋" w:cs="宋体" w:hint="eastAsia"/>
          <w:sz w:val="32"/>
          <w:szCs w:val="32"/>
        </w:rPr>
        <w:t>内容有效开展,</w:t>
      </w:r>
      <w:r w:rsidRPr="00395379">
        <w:rPr>
          <w:rFonts w:hint="eastAsia"/>
          <w:sz w:val="32"/>
          <w:szCs w:val="32"/>
        </w:rPr>
        <w:t xml:space="preserve"> </w:t>
      </w:r>
      <w:r>
        <w:rPr>
          <w:rFonts w:hint="eastAsia"/>
          <w:sz w:val="32"/>
          <w:szCs w:val="32"/>
        </w:rPr>
        <w:t>依照相关文件，保障项目运行。及时有效的开展工作，提</w:t>
      </w:r>
      <w:r w:rsidRPr="00395379">
        <w:rPr>
          <w:rFonts w:ascii="仿宋" w:eastAsia="仿宋" w:hAnsi="仿宋" w:cs="宋体" w:hint="eastAsia"/>
          <w:sz w:val="32"/>
          <w:szCs w:val="32"/>
        </w:rPr>
        <w:t>提升本街镇环境，达到拆违治乱保安全，美化环境。</w:t>
      </w:r>
    </w:p>
    <w:p w:rsidR="0034582D" w:rsidRDefault="001C2B33">
      <w:pPr>
        <w:spacing w:line="600" w:lineRule="exact"/>
        <w:ind w:firstLineChars="200" w:firstLine="640"/>
        <w:rPr>
          <w:rFonts w:eastAsia="黑体"/>
          <w:sz w:val="32"/>
          <w:szCs w:val="32"/>
        </w:rPr>
      </w:pPr>
      <w:r>
        <w:rPr>
          <w:rFonts w:ascii="黑体" w:eastAsia="黑体" w:hAnsi="黑体" w:hint="eastAsia"/>
          <w:sz w:val="32"/>
          <w:szCs w:val="32"/>
        </w:rPr>
        <w:t>二、</w:t>
      </w:r>
      <w:r>
        <w:rPr>
          <w:rFonts w:ascii="黑体" w:eastAsia="黑体" w:hAnsi="黑体"/>
          <w:sz w:val="32"/>
          <w:szCs w:val="32"/>
        </w:rPr>
        <w:t>绩效目标完成情况分析</w:t>
      </w:r>
    </w:p>
    <w:p w:rsidR="0034582D" w:rsidRDefault="001C2B33">
      <w:pPr>
        <w:spacing w:line="600" w:lineRule="exact"/>
        <w:ind w:firstLineChars="200" w:firstLine="640"/>
        <w:rPr>
          <w:rFonts w:ascii="楷体_GB2312" w:eastAsia="宋体" w:hAnsi="楷体_GB2312" w:hint="eastAsia"/>
          <w:sz w:val="32"/>
          <w:szCs w:val="32"/>
        </w:rPr>
      </w:pPr>
      <w:r>
        <w:rPr>
          <w:sz w:val="32"/>
          <w:szCs w:val="32"/>
        </w:rPr>
        <w:t>本项目绩效目标完成情况自评得分为</w:t>
      </w:r>
      <w:r w:rsidR="0014757D">
        <w:rPr>
          <w:rFonts w:hint="eastAsia"/>
          <w:sz w:val="32"/>
          <w:szCs w:val="32"/>
          <w:u w:val="single"/>
        </w:rPr>
        <w:t>96.5</w:t>
      </w:r>
      <w:r>
        <w:rPr>
          <w:sz w:val="32"/>
          <w:szCs w:val="32"/>
        </w:rPr>
        <w:t>分，自评结果为</w:t>
      </w:r>
      <w:r>
        <w:rPr>
          <w:sz w:val="32"/>
          <w:szCs w:val="32"/>
          <w:u w:val="single"/>
        </w:rPr>
        <w:t>优/良/中/差</w:t>
      </w:r>
      <w:r>
        <w:rPr>
          <w:sz w:val="32"/>
          <w:szCs w:val="32"/>
        </w:rPr>
        <w:t>。（优：自评分数</w:t>
      </w:r>
      <w:r>
        <w:rPr>
          <w:sz w:val="32"/>
          <w:szCs w:val="32"/>
        </w:rPr>
        <w:t>≥</w:t>
      </w:r>
      <w:r>
        <w:rPr>
          <w:sz w:val="32"/>
          <w:szCs w:val="32"/>
        </w:rPr>
        <w:t>90分；良：</w:t>
      </w:r>
      <w:r>
        <w:rPr>
          <w:rFonts w:hint="eastAsia"/>
          <w:sz w:val="32"/>
          <w:szCs w:val="32"/>
        </w:rPr>
        <w:t>8</w:t>
      </w:r>
      <w:r>
        <w:rPr>
          <w:sz w:val="32"/>
          <w:szCs w:val="32"/>
        </w:rPr>
        <w:t>0分</w:t>
      </w:r>
      <w:r>
        <w:rPr>
          <w:sz w:val="32"/>
          <w:szCs w:val="32"/>
        </w:rPr>
        <w:t>≤</w:t>
      </w:r>
      <w:r>
        <w:rPr>
          <w:sz w:val="32"/>
          <w:szCs w:val="32"/>
        </w:rPr>
        <w:t>自评分数＜90分；中：60分</w:t>
      </w:r>
      <w:r>
        <w:rPr>
          <w:sz w:val="32"/>
          <w:szCs w:val="32"/>
        </w:rPr>
        <w:t>≤</w:t>
      </w:r>
      <w:r>
        <w:rPr>
          <w:sz w:val="32"/>
          <w:szCs w:val="32"/>
        </w:rPr>
        <w:t>自评分数＜</w:t>
      </w:r>
      <w:r>
        <w:rPr>
          <w:rFonts w:hint="eastAsia"/>
          <w:sz w:val="32"/>
          <w:szCs w:val="32"/>
        </w:rPr>
        <w:t>8</w:t>
      </w:r>
      <w:r>
        <w:rPr>
          <w:sz w:val="32"/>
          <w:szCs w:val="32"/>
        </w:rPr>
        <w:t>0分；差：自评分数＜60分）。</w:t>
      </w:r>
    </w:p>
    <w:p w:rsidR="0034582D" w:rsidRDefault="001C2B33">
      <w:pPr>
        <w:spacing w:line="600" w:lineRule="exact"/>
        <w:ind w:firstLineChars="200" w:firstLine="640"/>
        <w:rPr>
          <w:rFonts w:ascii="楷体" w:eastAsia="楷体" w:hAnsi="楷体"/>
          <w:sz w:val="32"/>
          <w:szCs w:val="32"/>
        </w:rPr>
      </w:pPr>
      <w:r>
        <w:rPr>
          <w:rFonts w:ascii="楷体" w:eastAsia="楷体" w:hAnsi="楷体"/>
          <w:sz w:val="32"/>
          <w:szCs w:val="32"/>
        </w:rPr>
        <w:t>（一）项目资金投入情况分析</w:t>
      </w:r>
      <w:r>
        <w:rPr>
          <w:rFonts w:ascii="楷体" w:eastAsia="楷体" w:hAnsi="楷体" w:cs="宋体" w:hint="eastAsia"/>
          <w:sz w:val="32"/>
          <w:szCs w:val="32"/>
        </w:rPr>
        <w:t>。</w:t>
      </w:r>
    </w:p>
    <w:p w:rsidR="0034582D" w:rsidRDefault="00832FB9">
      <w:pPr>
        <w:spacing w:line="600" w:lineRule="exact"/>
        <w:ind w:firstLineChars="200" w:firstLine="640"/>
        <w:rPr>
          <w:sz w:val="32"/>
          <w:szCs w:val="32"/>
        </w:rPr>
      </w:pPr>
      <w:r>
        <w:rPr>
          <w:rFonts w:hint="eastAsia"/>
          <w:sz w:val="32"/>
          <w:szCs w:val="32"/>
        </w:rPr>
        <w:t>执法运行专项全年预算460万元,</w:t>
      </w:r>
      <w:r w:rsidRPr="00832FB9">
        <w:rPr>
          <w:rFonts w:ascii="仿宋" w:eastAsia="仿宋" w:hAnsi="仿宋" w:cs="宋体" w:hint="eastAsia"/>
          <w:sz w:val="32"/>
          <w:szCs w:val="32"/>
        </w:rPr>
        <w:t xml:space="preserve"> </w:t>
      </w:r>
      <w:r>
        <w:rPr>
          <w:rFonts w:ascii="仿宋" w:eastAsia="仿宋" w:hAnsi="仿宋" w:cs="宋体" w:hint="eastAsia"/>
          <w:sz w:val="32"/>
          <w:szCs w:val="32"/>
        </w:rPr>
        <w:t>其中执法车（47辆）燃油费用84.6元，车辆保险费用18.8元，汽车保养及修理费47万元 ，更新执法人员服装，费用30万元。为巩固拆违治乱成果，加大拆违力度，提升创文效果、维持良好市容环境，</w:t>
      </w:r>
      <w:r w:rsidRPr="00832FB9">
        <w:rPr>
          <w:rFonts w:ascii="仿宋" w:eastAsia="仿宋" w:hAnsi="仿宋" w:cs="宋体" w:hint="eastAsia"/>
          <w:sz w:val="32"/>
          <w:szCs w:val="32"/>
        </w:rPr>
        <w:t>拆违工程</w:t>
      </w:r>
      <w:r>
        <w:rPr>
          <w:rFonts w:ascii="仿宋" w:eastAsia="仿宋" w:hAnsi="仿宋" w:cs="宋体" w:hint="eastAsia"/>
          <w:sz w:val="32"/>
          <w:szCs w:val="32"/>
        </w:rPr>
        <w:t>预算约</w:t>
      </w:r>
      <w:r w:rsidRPr="00832FB9">
        <w:rPr>
          <w:rFonts w:ascii="仿宋" w:eastAsia="仿宋" w:hAnsi="仿宋" w:cs="宋体" w:hint="eastAsia"/>
          <w:sz w:val="32"/>
          <w:szCs w:val="32"/>
        </w:rPr>
        <w:t>279.6</w:t>
      </w:r>
      <w:r>
        <w:rPr>
          <w:rFonts w:ascii="仿宋" w:eastAsia="仿宋" w:hAnsi="仿宋" w:cs="宋体" w:hint="eastAsia"/>
          <w:sz w:val="32"/>
          <w:szCs w:val="32"/>
        </w:rPr>
        <w:t>万元。</w:t>
      </w:r>
    </w:p>
    <w:p w:rsidR="0034582D" w:rsidRDefault="00832FB9">
      <w:pPr>
        <w:spacing w:line="600" w:lineRule="exact"/>
        <w:rPr>
          <w:rFonts w:ascii="楷体" w:eastAsia="楷体" w:hAnsi="楷体"/>
          <w:sz w:val="32"/>
          <w:szCs w:val="32"/>
        </w:rPr>
      </w:pPr>
      <w:r>
        <w:rPr>
          <w:rFonts w:ascii="楷体" w:eastAsia="楷体" w:hAnsi="楷体" w:hint="eastAsia"/>
          <w:sz w:val="32"/>
          <w:szCs w:val="32"/>
        </w:rPr>
        <w:t xml:space="preserve">   </w:t>
      </w:r>
      <w:r w:rsidR="001C2B33">
        <w:rPr>
          <w:rFonts w:ascii="楷体" w:eastAsia="楷体" w:hAnsi="楷体"/>
          <w:sz w:val="32"/>
          <w:szCs w:val="32"/>
        </w:rPr>
        <w:t>（二）绩效目标完成情况分析</w:t>
      </w:r>
      <w:r w:rsidR="001C2B33">
        <w:rPr>
          <w:rFonts w:ascii="楷体" w:eastAsia="楷体" w:hAnsi="楷体" w:cs="宋体" w:hint="eastAsia"/>
          <w:sz w:val="32"/>
          <w:szCs w:val="32"/>
        </w:rPr>
        <w:t>。</w:t>
      </w:r>
    </w:p>
    <w:p w:rsidR="0034582D" w:rsidRDefault="001C2B33">
      <w:pPr>
        <w:spacing w:line="600" w:lineRule="exact"/>
        <w:ind w:firstLineChars="200" w:firstLine="640"/>
        <w:rPr>
          <w:rFonts w:ascii="Times New Roman"/>
          <w:sz w:val="32"/>
          <w:szCs w:val="32"/>
        </w:rPr>
      </w:pPr>
      <w:r>
        <w:rPr>
          <w:sz w:val="32"/>
          <w:szCs w:val="32"/>
        </w:rPr>
        <w:lastRenderedPageBreak/>
        <w:t>1.产出指标完成情况分析。</w:t>
      </w:r>
    </w:p>
    <w:p w:rsidR="0014757D" w:rsidRDefault="0014757D" w:rsidP="0014757D">
      <w:pPr>
        <w:spacing w:line="600" w:lineRule="exact"/>
        <w:ind w:firstLineChars="200" w:firstLine="640"/>
        <w:rPr>
          <w:sz w:val="32"/>
          <w:szCs w:val="32"/>
        </w:rPr>
      </w:pPr>
      <w:r>
        <w:rPr>
          <w:rFonts w:hint="eastAsia"/>
          <w:sz w:val="32"/>
          <w:szCs w:val="32"/>
        </w:rPr>
        <w:t>本项目设置数量指标</w:t>
      </w:r>
      <w:r w:rsidRPr="0014757D">
        <w:rPr>
          <w:rFonts w:hint="eastAsia"/>
          <w:sz w:val="32"/>
          <w:szCs w:val="32"/>
        </w:rPr>
        <w:t>执法车辆数</w:t>
      </w:r>
      <w:r w:rsidR="00832FB9">
        <w:rPr>
          <w:rFonts w:hint="eastAsia"/>
          <w:sz w:val="32"/>
          <w:szCs w:val="32"/>
        </w:rPr>
        <w:t>年度指标值47辆</w:t>
      </w:r>
      <w:r>
        <w:rPr>
          <w:rFonts w:hint="eastAsia"/>
          <w:sz w:val="32"/>
          <w:szCs w:val="32"/>
        </w:rPr>
        <w:t>,已完成47辆执法车辆运行;质量指标</w:t>
      </w:r>
      <w:r w:rsidRPr="0014757D">
        <w:rPr>
          <w:rFonts w:hint="eastAsia"/>
          <w:sz w:val="32"/>
          <w:szCs w:val="32"/>
        </w:rPr>
        <w:t>拆违工程验收合格率</w:t>
      </w:r>
      <w:r w:rsidR="00832FB9">
        <w:rPr>
          <w:rFonts w:hint="eastAsia"/>
          <w:sz w:val="32"/>
          <w:szCs w:val="32"/>
        </w:rPr>
        <w:t>年度指标值≥95%</w:t>
      </w:r>
      <w:r>
        <w:rPr>
          <w:rFonts w:hint="eastAsia"/>
          <w:sz w:val="32"/>
          <w:szCs w:val="32"/>
        </w:rPr>
        <w:t>,全年达到</w:t>
      </w:r>
      <w:r w:rsidRPr="0014757D">
        <w:rPr>
          <w:rFonts w:hint="eastAsia"/>
          <w:sz w:val="32"/>
          <w:szCs w:val="32"/>
        </w:rPr>
        <w:t>95%</w:t>
      </w:r>
      <w:r>
        <w:rPr>
          <w:rFonts w:hint="eastAsia"/>
          <w:sz w:val="32"/>
          <w:szCs w:val="32"/>
        </w:rPr>
        <w:t>;时效指标</w:t>
      </w:r>
      <w:r w:rsidRPr="0014757D">
        <w:rPr>
          <w:rFonts w:hint="eastAsia"/>
          <w:sz w:val="32"/>
          <w:szCs w:val="32"/>
        </w:rPr>
        <w:t>拆违治乱工程完成时间</w:t>
      </w:r>
      <w:r w:rsidR="00832FB9">
        <w:rPr>
          <w:rFonts w:hint="eastAsia"/>
          <w:sz w:val="32"/>
          <w:szCs w:val="32"/>
        </w:rPr>
        <w:t>年度指标值</w:t>
      </w:r>
      <w:r w:rsidR="00832FB9" w:rsidRPr="00832FB9">
        <w:rPr>
          <w:rFonts w:hint="eastAsia"/>
          <w:sz w:val="32"/>
          <w:szCs w:val="32"/>
        </w:rPr>
        <w:t>2022年12月31日前</w:t>
      </w:r>
      <w:r>
        <w:rPr>
          <w:rFonts w:hint="eastAsia"/>
          <w:sz w:val="32"/>
          <w:szCs w:val="32"/>
        </w:rPr>
        <w:t>,2022年12月31日前完成</w:t>
      </w:r>
      <w:r w:rsidR="00832FB9" w:rsidRPr="00832FB9">
        <w:rPr>
          <w:rFonts w:hint="eastAsia"/>
          <w:sz w:val="32"/>
          <w:szCs w:val="32"/>
        </w:rPr>
        <w:t>拆违治乱工作已于2022年12月31</w:t>
      </w:r>
      <w:r w:rsidR="00832FB9">
        <w:rPr>
          <w:rFonts w:hint="eastAsia"/>
          <w:sz w:val="32"/>
          <w:szCs w:val="32"/>
        </w:rPr>
        <w:t>日前全部完成，已全部达到预期目标</w:t>
      </w:r>
      <w:r>
        <w:rPr>
          <w:rFonts w:hint="eastAsia"/>
          <w:sz w:val="32"/>
          <w:szCs w:val="32"/>
        </w:rPr>
        <w:t>;成本指标</w:t>
      </w:r>
      <w:r w:rsidRPr="0014757D">
        <w:rPr>
          <w:rFonts w:hint="eastAsia"/>
          <w:sz w:val="32"/>
          <w:szCs w:val="32"/>
        </w:rPr>
        <w:t>拆违治乱保安全，美化环境工程成本</w:t>
      </w:r>
      <w:r w:rsidR="00832FB9">
        <w:rPr>
          <w:rFonts w:hint="eastAsia"/>
          <w:sz w:val="32"/>
          <w:szCs w:val="32"/>
        </w:rPr>
        <w:t>全年预计460万元</w:t>
      </w:r>
      <w:r>
        <w:rPr>
          <w:rFonts w:hint="eastAsia"/>
          <w:sz w:val="32"/>
          <w:szCs w:val="32"/>
        </w:rPr>
        <w:t>,全年</w:t>
      </w:r>
      <w:r w:rsidR="00832FB9">
        <w:rPr>
          <w:rFonts w:hint="eastAsia"/>
          <w:sz w:val="32"/>
          <w:szCs w:val="32"/>
        </w:rPr>
        <w:t>实际产生</w:t>
      </w:r>
      <w:r>
        <w:rPr>
          <w:rFonts w:hint="eastAsia"/>
          <w:sz w:val="32"/>
          <w:szCs w:val="32"/>
        </w:rPr>
        <w:t>300.19万元。</w:t>
      </w:r>
    </w:p>
    <w:p w:rsidR="0034582D" w:rsidRDefault="001C2B33">
      <w:pPr>
        <w:spacing w:line="600" w:lineRule="exact"/>
        <w:ind w:firstLineChars="200" w:firstLine="640"/>
        <w:rPr>
          <w:sz w:val="32"/>
          <w:szCs w:val="32"/>
        </w:rPr>
      </w:pPr>
      <w:r>
        <w:rPr>
          <w:sz w:val="32"/>
          <w:szCs w:val="32"/>
        </w:rPr>
        <w:t>2.效益指标完成情况分析。</w:t>
      </w:r>
    </w:p>
    <w:p w:rsidR="0014757D" w:rsidRDefault="0014757D" w:rsidP="0014757D">
      <w:pPr>
        <w:spacing w:line="560" w:lineRule="exact"/>
        <w:ind w:firstLineChars="200" w:firstLine="640"/>
        <w:rPr>
          <w:sz w:val="32"/>
          <w:szCs w:val="32"/>
        </w:rPr>
      </w:pPr>
      <w:r>
        <w:rPr>
          <w:rFonts w:hint="eastAsia"/>
          <w:sz w:val="32"/>
          <w:szCs w:val="32"/>
        </w:rPr>
        <w:t>本项目设置效益指标</w:t>
      </w:r>
      <w:r w:rsidRPr="0014757D">
        <w:rPr>
          <w:rFonts w:hint="eastAsia"/>
          <w:sz w:val="32"/>
          <w:szCs w:val="32"/>
        </w:rPr>
        <w:t>提升镇内群众的居住环境</w:t>
      </w:r>
      <w:r w:rsidR="00832FB9">
        <w:rPr>
          <w:rFonts w:hint="eastAsia"/>
          <w:sz w:val="32"/>
          <w:szCs w:val="32"/>
        </w:rPr>
        <w:t>年度指标设置有效改善</w:t>
      </w:r>
      <w:r>
        <w:rPr>
          <w:rFonts w:hint="eastAsia"/>
          <w:sz w:val="32"/>
          <w:szCs w:val="32"/>
        </w:rPr>
        <w:t>，本年度内</w:t>
      </w:r>
      <w:r w:rsidRPr="00527037">
        <w:rPr>
          <w:rFonts w:hint="eastAsia"/>
          <w:sz w:val="32"/>
          <w:szCs w:val="32"/>
        </w:rPr>
        <w:t>完成</w:t>
      </w:r>
      <w:r w:rsidRPr="0014757D">
        <w:rPr>
          <w:rFonts w:hint="eastAsia"/>
          <w:sz w:val="32"/>
          <w:szCs w:val="32"/>
        </w:rPr>
        <w:t>完成拆违治乱美化环境工作，有效改善镇内群众的居住环境，已全部达到预期目标</w:t>
      </w:r>
      <w:r>
        <w:rPr>
          <w:rFonts w:hint="eastAsia"/>
          <w:sz w:val="32"/>
          <w:szCs w:val="32"/>
        </w:rPr>
        <w:t>。</w:t>
      </w:r>
    </w:p>
    <w:p w:rsidR="0034582D" w:rsidRDefault="001C2B33">
      <w:pPr>
        <w:spacing w:line="600" w:lineRule="exact"/>
        <w:ind w:firstLineChars="200" w:firstLine="640"/>
        <w:rPr>
          <w:sz w:val="32"/>
          <w:szCs w:val="32"/>
        </w:rPr>
      </w:pPr>
      <w:r>
        <w:rPr>
          <w:sz w:val="32"/>
          <w:szCs w:val="32"/>
        </w:rPr>
        <w:t>3.满意度指标完成情况分析。</w:t>
      </w:r>
    </w:p>
    <w:p w:rsidR="0014757D" w:rsidRDefault="0014757D" w:rsidP="0014757D">
      <w:pPr>
        <w:spacing w:line="600" w:lineRule="exact"/>
        <w:ind w:firstLineChars="200" w:firstLine="640"/>
        <w:rPr>
          <w:sz w:val="32"/>
          <w:szCs w:val="32"/>
        </w:rPr>
      </w:pPr>
      <w:r>
        <w:rPr>
          <w:rFonts w:hint="eastAsia"/>
          <w:sz w:val="32"/>
          <w:szCs w:val="32"/>
        </w:rPr>
        <w:t>本项目设置满意度指标</w:t>
      </w:r>
      <w:r w:rsidRPr="0014757D">
        <w:rPr>
          <w:rFonts w:hint="eastAsia"/>
          <w:sz w:val="32"/>
          <w:szCs w:val="32"/>
        </w:rPr>
        <w:t>镇内居民收益对象满意度</w:t>
      </w:r>
      <w:r w:rsidR="00832FB9">
        <w:rPr>
          <w:rFonts w:hint="eastAsia"/>
          <w:sz w:val="32"/>
          <w:szCs w:val="32"/>
        </w:rPr>
        <w:t>年度指标值≥98%</w:t>
      </w:r>
      <w:r>
        <w:rPr>
          <w:rFonts w:hint="eastAsia"/>
          <w:sz w:val="32"/>
          <w:szCs w:val="32"/>
        </w:rPr>
        <w:t>，全年达到98%。</w:t>
      </w:r>
    </w:p>
    <w:p w:rsidR="0034582D" w:rsidRDefault="001C2B33">
      <w:pPr>
        <w:spacing w:before="0" w:beforeAutospacing="0" w:after="0" w:afterAutospacing="0" w:line="600" w:lineRule="exact"/>
        <w:ind w:left="640"/>
        <w:rPr>
          <w:rFonts w:eastAsia="黑体"/>
          <w:sz w:val="32"/>
          <w:szCs w:val="32"/>
        </w:rPr>
      </w:pPr>
      <w:r>
        <w:rPr>
          <w:rFonts w:ascii="黑体" w:eastAsia="黑体" w:hAnsi="黑体" w:hint="eastAsia"/>
          <w:sz w:val="32"/>
          <w:szCs w:val="32"/>
        </w:rPr>
        <w:t>三、发现问题及</w:t>
      </w:r>
      <w:r>
        <w:rPr>
          <w:rFonts w:ascii="黑体" w:eastAsia="黑体" w:hAnsi="黑体"/>
          <w:sz w:val="32"/>
          <w:szCs w:val="32"/>
        </w:rPr>
        <w:t>改进措施</w:t>
      </w:r>
    </w:p>
    <w:p w:rsidR="0034582D" w:rsidRDefault="001C2B33">
      <w:pPr>
        <w:spacing w:line="600" w:lineRule="exact"/>
        <w:ind w:firstLineChars="200" w:firstLine="640"/>
        <w:rPr>
          <w:sz w:val="32"/>
          <w:szCs w:val="32"/>
        </w:rPr>
      </w:pPr>
      <w:r>
        <w:rPr>
          <w:rFonts w:hint="eastAsia"/>
          <w:sz w:val="32"/>
          <w:szCs w:val="32"/>
        </w:rPr>
        <w:t>通过绩效自评工作，发现在项目实施过程还存在以下问题，建议以后及时改进。</w:t>
      </w:r>
    </w:p>
    <w:p w:rsidR="0034582D" w:rsidRDefault="001C2B33">
      <w:pPr>
        <w:spacing w:line="600" w:lineRule="exact"/>
        <w:ind w:firstLineChars="200" w:firstLine="640"/>
        <w:rPr>
          <w:sz w:val="32"/>
          <w:szCs w:val="32"/>
        </w:rPr>
      </w:pPr>
      <w:r>
        <w:rPr>
          <w:rFonts w:hint="eastAsia"/>
          <w:sz w:val="32"/>
          <w:szCs w:val="32"/>
        </w:rPr>
        <w:t>1、对项目进行优化筛选</w:t>
      </w:r>
    </w:p>
    <w:p w:rsidR="0034582D" w:rsidRDefault="001C2B33">
      <w:pPr>
        <w:spacing w:line="600" w:lineRule="exact"/>
        <w:ind w:firstLineChars="200" w:firstLine="640"/>
        <w:rPr>
          <w:sz w:val="32"/>
          <w:szCs w:val="32"/>
        </w:rPr>
      </w:pPr>
      <w:r>
        <w:rPr>
          <w:rFonts w:hint="eastAsia"/>
          <w:sz w:val="32"/>
          <w:szCs w:val="32"/>
        </w:rPr>
        <w:lastRenderedPageBreak/>
        <w:t>每年度做预算编报时要根据资金情况确定项目，哪些是必须有的，属于刚性支出，哪些是可以暂缓的，不要都先报再减，影响工作效率。对于保留项目进行充分论证说明，进行合理评估后，确定资金金额。</w:t>
      </w:r>
    </w:p>
    <w:p w:rsidR="0034582D" w:rsidRDefault="001C2B33">
      <w:pPr>
        <w:spacing w:line="600" w:lineRule="exact"/>
        <w:ind w:firstLineChars="200" w:firstLine="640"/>
        <w:rPr>
          <w:sz w:val="32"/>
          <w:szCs w:val="32"/>
        </w:rPr>
      </w:pPr>
      <w:r>
        <w:rPr>
          <w:rFonts w:hint="eastAsia"/>
          <w:sz w:val="32"/>
          <w:szCs w:val="32"/>
        </w:rPr>
        <w:t>2、确保项目资金落实到位</w:t>
      </w:r>
    </w:p>
    <w:p w:rsidR="0034582D" w:rsidRDefault="001C2B33">
      <w:pPr>
        <w:spacing w:line="600" w:lineRule="exact"/>
        <w:ind w:firstLineChars="200" w:firstLine="640"/>
        <w:rPr>
          <w:sz w:val="32"/>
          <w:szCs w:val="32"/>
        </w:rPr>
      </w:pPr>
      <w:r>
        <w:rPr>
          <w:rFonts w:hint="eastAsia"/>
          <w:sz w:val="32"/>
          <w:szCs w:val="32"/>
        </w:rPr>
        <w:t xml:space="preserve">  对于已经确定的项目，财政要确保资金落实到位，维护政府的信用，不要项目完成了，资金不能到位，造成债务累积，年年清不了，年年预算紧。</w:t>
      </w:r>
    </w:p>
    <w:p w:rsidR="0034582D" w:rsidRDefault="001C2B33">
      <w:pPr>
        <w:spacing w:line="600" w:lineRule="exact"/>
        <w:ind w:firstLineChars="200" w:firstLine="640"/>
        <w:rPr>
          <w:sz w:val="32"/>
          <w:szCs w:val="32"/>
        </w:rPr>
      </w:pPr>
      <w:r>
        <w:rPr>
          <w:rFonts w:hint="eastAsia"/>
          <w:sz w:val="32"/>
          <w:szCs w:val="32"/>
        </w:rPr>
        <w:t>3、对政府历史累积债务进行有计划有步骤的清偿。</w:t>
      </w:r>
    </w:p>
    <w:p w:rsidR="0034582D" w:rsidRDefault="0034582D">
      <w:pPr>
        <w:spacing w:line="600" w:lineRule="exact"/>
        <w:ind w:firstLineChars="200" w:firstLine="640"/>
        <w:rPr>
          <w:sz w:val="32"/>
          <w:szCs w:val="32"/>
        </w:rPr>
      </w:pPr>
    </w:p>
    <w:p w:rsidR="0034582D" w:rsidRDefault="0034582D">
      <w:pPr>
        <w:pStyle w:val="a3"/>
        <w:widowControl/>
        <w:shd w:val="clear" w:color="auto" w:fill="FFFFFF"/>
        <w:spacing w:before="0" w:beforeAutospacing="0" w:after="0" w:afterAutospacing="0" w:line="396" w:lineRule="atLeast"/>
        <w:jc w:val="center"/>
        <w:textAlignment w:val="center"/>
        <w:rPr>
          <w:sz w:val="32"/>
          <w:szCs w:val="32"/>
        </w:rPr>
      </w:pPr>
    </w:p>
    <w:sectPr w:rsidR="0034582D" w:rsidSect="003458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DF2" w:rsidRDefault="00761DF2">
      <w:pPr>
        <w:spacing w:line="240" w:lineRule="auto"/>
      </w:pPr>
      <w:r>
        <w:separator/>
      </w:r>
    </w:p>
  </w:endnote>
  <w:endnote w:type="continuationSeparator" w:id="1">
    <w:p w:rsidR="00761DF2" w:rsidRDefault="00761DF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DF2" w:rsidRDefault="00761DF2">
      <w:pPr>
        <w:spacing w:before="0" w:after="0" w:line="240" w:lineRule="auto"/>
      </w:pPr>
      <w:r>
        <w:separator/>
      </w:r>
    </w:p>
  </w:footnote>
  <w:footnote w:type="continuationSeparator" w:id="1">
    <w:p w:rsidR="00761DF2" w:rsidRDefault="00761DF2">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EzNDdiNTJhZDQ0NDk0ZTY3YTBjOGJjNWJkNzIxMjEifQ=="/>
  </w:docVars>
  <w:rsids>
    <w:rsidRoot w:val="00590C24"/>
    <w:rsid w:val="0003184E"/>
    <w:rsid w:val="000506D3"/>
    <w:rsid w:val="0009027F"/>
    <w:rsid w:val="0014757D"/>
    <w:rsid w:val="001B10C2"/>
    <w:rsid w:val="001C2B33"/>
    <w:rsid w:val="0034582D"/>
    <w:rsid w:val="00355CEE"/>
    <w:rsid w:val="003655B1"/>
    <w:rsid w:val="00395379"/>
    <w:rsid w:val="00401163"/>
    <w:rsid w:val="004C0DD9"/>
    <w:rsid w:val="00590C24"/>
    <w:rsid w:val="00761DF2"/>
    <w:rsid w:val="008179D0"/>
    <w:rsid w:val="00832FB9"/>
    <w:rsid w:val="008713CC"/>
    <w:rsid w:val="00953043"/>
    <w:rsid w:val="00A21645"/>
    <w:rsid w:val="00C05595"/>
    <w:rsid w:val="00E47934"/>
    <w:rsid w:val="00E5027E"/>
    <w:rsid w:val="00F2029D"/>
    <w:rsid w:val="13CA73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_GB2312"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82D"/>
    <w:pPr>
      <w:widowControl w:val="0"/>
      <w:spacing w:before="100" w:beforeAutospacing="1" w:after="100" w:afterAutospacing="1" w:line="408" w:lineRule="atLeast"/>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582D"/>
    <w:pPr>
      <w:spacing w:line="240" w:lineRule="auto"/>
      <w:jc w:val="left"/>
    </w:pPr>
    <w:rPr>
      <w:rFonts w:ascii="Calibri" w:eastAsia="宋体" w:hAnsi="Calibri"/>
      <w:b/>
      <w:kern w:val="0"/>
    </w:rPr>
  </w:style>
  <w:style w:type="character" w:customStyle="1" w:styleId="15">
    <w:name w:val="15"/>
    <w:basedOn w:val="a0"/>
    <w:rsid w:val="0034582D"/>
    <w:rPr>
      <w:rFonts w:ascii="Times New Roman" w:hAnsi="Times New Roman" w:cs="Times New Roman" w:hint="default"/>
      <w:b/>
    </w:rPr>
  </w:style>
  <w:style w:type="paragraph" w:styleId="a4">
    <w:name w:val="List Paragraph"/>
    <w:basedOn w:val="a"/>
    <w:uiPriority w:val="34"/>
    <w:qFormat/>
    <w:rsid w:val="0034582D"/>
    <w:pPr>
      <w:ind w:firstLineChars="200" w:firstLine="420"/>
    </w:pPr>
  </w:style>
  <w:style w:type="paragraph" w:styleId="a5">
    <w:name w:val="header"/>
    <w:basedOn w:val="a"/>
    <w:link w:val="Char"/>
    <w:uiPriority w:val="99"/>
    <w:semiHidden/>
    <w:unhideWhenUsed/>
    <w:rsid w:val="008179D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semiHidden/>
    <w:rsid w:val="008179D0"/>
    <w:rPr>
      <w:kern w:val="2"/>
      <w:sz w:val="18"/>
      <w:szCs w:val="18"/>
    </w:rPr>
  </w:style>
  <w:style w:type="paragraph" w:styleId="a6">
    <w:name w:val="footer"/>
    <w:basedOn w:val="a"/>
    <w:link w:val="Char0"/>
    <w:uiPriority w:val="99"/>
    <w:semiHidden/>
    <w:unhideWhenUsed/>
    <w:rsid w:val="008179D0"/>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semiHidden/>
    <w:rsid w:val="008179D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1128</TotalTime>
  <Pages>4</Pages>
  <Words>275</Words>
  <Characters>1568</Characters>
  <Application>Microsoft Office Word</Application>
  <DocSecurity>0</DocSecurity>
  <Lines>13</Lines>
  <Paragraphs>3</Paragraphs>
  <ScaleCrop>false</ScaleCrop>
  <Company>微软中国</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2023-05-29T07:09:00Z</dcterms:created>
  <dcterms:modified xsi:type="dcterms:W3CDTF">2023-08-22T09:44:00Z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0124F9487D38412DB8722E7571B8AC21_13</vt:lpwstr>
  </property>
</Properties>
</file>